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mes New Roman" w:hAnsi="mes New Roman" w:cs="mes New Roman"/>
          <w:b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b/>
          <w:color w:val="000000"/>
          <w:sz w:val="20"/>
          <w:szCs w:val="20"/>
        </w:rPr>
        <w:t>2. számú melléklet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 New Roman" w:hAnsi="mes New Roman" w:cs="mes New Roman"/>
          <w:b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b/>
          <w:color w:val="000000"/>
          <w:sz w:val="20"/>
          <w:szCs w:val="20"/>
        </w:rPr>
        <w:t>A sajátos nevelési igényű, illetve a beilleszkedési, tanulási, magatartási nehézséggel küzdő tanulók részvétele a középfokú felvételi eljárásban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</w:p>
    <w:p w:rsid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Az </w:t>
      </w: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Nkt</w:t>
      </w:r>
      <w:proofErr w:type="spellEnd"/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és a pedagógiai szakszolgálatokról szóló 4/2010. (I. 19.) OKM rendelet harmonizálása jelenleg folyamatban van.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A sajátos nevelési igény</w:t>
      </w:r>
      <w:r>
        <w:rPr>
          <w:rFonts w:ascii="mes New Roman" w:hAnsi="mes New Roman" w:cs="mes New Roman"/>
          <w:color w:val="000000"/>
          <w:sz w:val="20"/>
          <w:szCs w:val="20"/>
        </w:rPr>
        <w:t>ű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, valamint a beilleszkedési, tanulás</w:t>
      </w:r>
      <w:r>
        <w:rPr>
          <w:rFonts w:ascii="mes New Roman" w:hAnsi="mes New Roman" w:cs="mes New Roman"/>
          <w:color w:val="000000"/>
          <w:sz w:val="20"/>
          <w:szCs w:val="20"/>
        </w:rPr>
        <w:t>i, magatartási nehézséggel küzdő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jelentkez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re vonatkozó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speciális tanulókra vonatkozó speciális eljárási szabályok a középfokú felvételi eljárás szempontjából a nemzeti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köznevelésr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l szóló 2011. évi CXC. törvény (a továbbiakban: </w:t>
      </w: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Nkt</w:t>
      </w:r>
      <w:proofErr w:type="spellEnd"/>
      <w:r w:rsidRPr="0014722E">
        <w:rPr>
          <w:rFonts w:ascii="mes New Roman" w:hAnsi="mes New Roman" w:cs="mes New Roman"/>
          <w:color w:val="000000"/>
          <w:sz w:val="20"/>
          <w:szCs w:val="20"/>
        </w:rPr>
        <w:t>.) 4. § 25. pontjában meghatározott sajátos nevelési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>
        <w:rPr>
          <w:rFonts w:ascii="mes New Roman" w:hAnsi="mes New Roman" w:cs="mes New Roman"/>
          <w:color w:val="000000"/>
          <w:sz w:val="20"/>
          <w:szCs w:val="20"/>
        </w:rPr>
        <w:t>igényű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, illetve az </w:t>
      </w: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Nkt</w:t>
      </w:r>
      <w:proofErr w:type="spellEnd"/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. 4. § 3. pontjában meghatározott beilleszkedési, tanulási, magatartási nehézségekkel </w:t>
      </w:r>
      <w:r>
        <w:rPr>
          <w:rFonts w:ascii="mes New Roman" w:hAnsi="mes New Roman" w:cs="mes New Roman"/>
          <w:color w:val="000000"/>
          <w:sz w:val="20"/>
          <w:szCs w:val="20"/>
        </w:rPr>
        <w:t>küzdő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tanulókra (jelen tájékoztatóban a továbbiakban együttesen SNI tanulók) vonatkoznak. Az SNI tanulókra vonatkozó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speciális értékelési szabályok az </w:t>
      </w: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Nkt</w:t>
      </w:r>
      <w:proofErr w:type="spellEnd"/>
      <w:r w:rsidRPr="0014722E">
        <w:rPr>
          <w:rFonts w:ascii="mes New Roman" w:hAnsi="mes New Roman" w:cs="mes New Roman"/>
          <w:color w:val="000000"/>
          <w:sz w:val="20"/>
          <w:szCs w:val="20"/>
        </w:rPr>
        <w:t>. 51. §</w:t>
      </w: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-ában</w:t>
      </w:r>
      <w:proofErr w:type="spellEnd"/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leírtak szerint kerülnek meghatározásra. A feltételek meghatározásakor</w:t>
      </w:r>
    </w:p>
    <w:p w:rsid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az illetékes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bizottság, illetve a nevelési tanácsadó által kiadott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véleményben foglaltak az irányadóak.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 w:rsidRPr="0014722E">
          <w:rPr>
            <w:rFonts w:ascii="mes New Roman" w:hAnsi="mes New Roman" w:cs="mes New Roman"/>
            <w:color w:val="000000"/>
            <w:sz w:val="20"/>
            <w:szCs w:val="20"/>
          </w:rPr>
          <w:t>1. A</w:t>
        </w:r>
      </w:smartTag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középfokú beiskolázásban részt vev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SNI tanulókra vonatkozó speciális felvételi követelményeket minden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felvételiztet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középfokú intézmény egyedileg határozza meg. A középfokú iskola felvételi tájékoztatójának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tartalmaznia kell a középfokú iskola felvételi eljárásának rendjét, és külön a hozzá </w:t>
      </w:r>
      <w:r>
        <w:rPr>
          <w:rFonts w:ascii="mes New Roman" w:hAnsi="mes New Roman" w:cs="mes New Roman"/>
          <w:color w:val="000000"/>
          <w:sz w:val="20"/>
          <w:szCs w:val="20"/>
        </w:rPr>
        <w:t>jelentkező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SNI tanulók esetében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a saját felvételi eljárásában alkalmazott speciális értékelési szabályokat.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2. Az SNI tanulóknak és szüleiknek még jóval a </w:t>
      </w:r>
      <w:r>
        <w:rPr>
          <w:rFonts w:ascii="mes New Roman" w:hAnsi="mes New Roman" w:cs="mes New Roman"/>
          <w:color w:val="000000"/>
          <w:sz w:val="20"/>
          <w:szCs w:val="20"/>
        </w:rPr>
        <w:t>felvételi eljárás megkezdése elő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tt tájékozódniuk kell, hogy az iskola,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ahová a tanuló februárban majd be kívánja adni a jelentkezését (választott iskola), milyen - az SNI tanulókra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vonatkozó - speciális felvételi szabályokat határoz meg. Ezen ismeretek birtokában tudják eredményesen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megtervezni a tanuló „felvételi stratégiáját”. Különösen fontos ez abban az esetben, ha a választott iskola felvételi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eljárása során kéri a központi írásbeli vizsga eredményeit.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3. Amennyiben a választott isk</w:t>
      </w:r>
      <w:r>
        <w:rPr>
          <w:rFonts w:ascii="mes New Roman" w:hAnsi="mes New Roman" w:cs="mes New Roman"/>
          <w:color w:val="000000"/>
          <w:sz w:val="20"/>
          <w:szCs w:val="20"/>
        </w:rPr>
        <w:t>ola a felvétel feltételeként elő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írja a központi írásbeli vizsgát, akkor az SNI tanulónak és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a szül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jének még az írásbeli vizsgára való jelentkezés </w:t>
      </w:r>
      <w:r>
        <w:rPr>
          <w:rFonts w:ascii="mes New Roman" w:hAnsi="mes New Roman" w:cs="mes New Roman"/>
          <w:color w:val="000000"/>
          <w:sz w:val="20"/>
          <w:szCs w:val="20"/>
        </w:rPr>
        <w:t>előtt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tisztáznia kell az iskolával, azt, hogy a helyi speciális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szabályok és a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véleményben foglaltak alapján szükséges-e a tanuló részvétele az írásbeli vizsgán, vagy az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iskola az írásbeli vizsga eredménye nélkül is elbírálja majd a felvételi jelentkezést. Az SNI tanuló tehát a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bizottság vagy a nevelési tanácsadó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véleményében leírtak alapján a választott iskolától kérheti az írásbeli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vizsga alóli felmentését. Ha az SNI tanuló egyik vagy mindkét vizsgatárgy írásbeli vizsgája alóli felmentését kap,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az azt jelenti, hogy a központi írásbeli vizsga eredményei helyett ennek az iskolának a felvételi eljárása során más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módon mérik fel a tanuló tudását, és bírálják el felvételi jelentkezését. Több választott iskola esetében ez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iskolánként más és más lehet.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4. Akármi is az </w:t>
      </w:r>
      <w:r>
        <w:rPr>
          <w:rFonts w:ascii="mes New Roman" w:hAnsi="mes New Roman" w:cs="mes New Roman"/>
          <w:color w:val="000000"/>
          <w:sz w:val="20"/>
          <w:szCs w:val="20"/>
        </w:rPr>
        <w:t>előzetes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tájékozódás eredménye, a felvételiz</w:t>
      </w:r>
      <w:r>
        <w:rPr>
          <w:rFonts w:ascii="mes New Roman" w:hAnsi="mes New Roman" w:cs="mes New Roman"/>
          <w:color w:val="000000"/>
          <w:sz w:val="20"/>
          <w:szCs w:val="20"/>
        </w:rPr>
        <w:t xml:space="preserve">ő 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tanuló jelentkezhet a központi írásbeli vizsgára. Ez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általában tanácsos is, hiszen könnyen el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fordulhat, hogy a februári felvételi jelentkezésig elképzelései, szándékai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megváltoznak, és mégis szüksége lesz az írásbeli eredményére. A felvételiz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tanulót nem éri semmi hátrány, ha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megírja a központi írásbeli vizsgát, mert annak eredményének ismeretében adhatja majd be a jelentkezését kés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bb a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választott középiskolákba. Akár intézményenként is eldöntheti, hogy a központi írásbeli eredménye alapján, vagy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az SNI tanulókra vonatkozó helyi, speciális értékelési szabályok szerint kéri jelentkezésének elbírálását.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5. Az írásbeli vizsgára a jelentkezést a tanulók abba az iskolába adják be, amelyik számukra a legkényelmesebb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(írásbeliztet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iskola). Az írásbeliztet</w:t>
      </w:r>
      <w:r>
        <w:rPr>
          <w:rFonts w:ascii="mes New Roman" w:hAnsi="mes New Roman" w:cs="mes New Roman"/>
          <w:color w:val="000000"/>
          <w:sz w:val="20"/>
          <w:szCs w:val="20"/>
        </w:rPr>
        <w:t xml:space="preserve">ő 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iskola kiválasztása független attól, hogy kés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bb a tanuló melyik iskolába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kíván majd felvételizni (választott iskola). Éppen ezért nincs értelme annak, hogy az SNI tanuló az írásbeliztet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iskolától kérje az írásbeli alóli felmentést, az írásbeliztet</w:t>
      </w:r>
      <w:r>
        <w:rPr>
          <w:rFonts w:ascii="mes New Roman" w:hAnsi="mes New Roman" w:cs="mes New Roman"/>
          <w:color w:val="000000"/>
          <w:sz w:val="20"/>
          <w:szCs w:val="20"/>
        </w:rPr>
        <w:t xml:space="preserve">ő 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iskola a felmentést – az írásbeli vizsga eljárásának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keretében – nem is adhatja meg.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6. Amennyiben az SNI tanuló úgy dönt, hogy megírja a központi írásbeli vizsgát, akkor a vizsgára történ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jelentkezéskor a vizsgát megszervez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intézményhez a vizsgaszervezést érint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speciális körülményekre, illetve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eszközökre vonatkozó kérelmet nyújthat be. Az </w:t>
      </w: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Nkt</w:t>
      </w:r>
      <w:proofErr w:type="spellEnd"/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51. § (5) bekezdése alapján a vizsga szervezésével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alkalmazkodni kell a tanuló adottságaihoz.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Az SNI tanuló az írásbeli vizsga során a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véleményben foglaltak alapján az alábbi kedvezményekre lehet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jogosult: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libri" w:hAnsi="libri" w:cs="libri"/>
          <w:b/>
          <w:color w:val="000000"/>
          <w:sz w:val="20"/>
          <w:szCs w:val="20"/>
        </w:rPr>
        <w:t xml:space="preserve">- 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id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hosszabbítás (az írásbeli vizsga id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tartama tárgyanként 45 perc, ez indokolt esetben megnövelhet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),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libri" w:hAnsi="libri" w:cs="libri"/>
          <w:b/>
          <w:color w:val="000000"/>
          <w:sz w:val="20"/>
          <w:szCs w:val="20"/>
        </w:rPr>
        <w:t xml:space="preserve">- 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az iskolai tanulmányai során általa használt, megszokott segédeszköz használata (a tanuló a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vélemény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alapján az igazgatói határozatban leírtak szerinti segédeszközt vagy segédeszközöket használhatja a vizsga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során),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libri" w:hAnsi="libri" w:cs="libri"/>
          <w:b/>
          <w:color w:val="000000"/>
          <w:sz w:val="20"/>
          <w:szCs w:val="20"/>
        </w:rPr>
        <w:t xml:space="preserve">- 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a vizsga meghatározott részeinek értékelése alóli felmentés (a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véleményben leírtak alapján a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vizsgadolgozat értékelésekor bizonyos feladattípusokat a javító tanár nem vesz figyelembe, az ezekre adható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pontot az elérhet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maximális és a tanuló által elért </w:t>
      </w: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összpontszámba</w:t>
      </w:r>
      <w:proofErr w:type="spellEnd"/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sem számítja be).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A központi írásbeli vizsgára vonatkozó speciális elbírálást minden esetben írásos kérelemben kell igényelni az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írásbeliztet</w:t>
      </w:r>
      <w:r>
        <w:rPr>
          <w:rFonts w:ascii="mes New Roman" w:hAnsi="mes New Roman" w:cs="mes New Roman"/>
          <w:color w:val="000000"/>
          <w:sz w:val="20"/>
          <w:szCs w:val="20"/>
        </w:rPr>
        <w:t xml:space="preserve">ő 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intézményben. A kérelmet és a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bizottság vagy a nevelési tanácsadó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véleményét az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írásbeli vizsgára történ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jelentkezéskor a jelentkezési lappal együtt kell benyújtani az iskolához. Mivel a speciális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körülményekre vonatkozó kérelem a vizsgaszervezést is érinti, azért fontos, hogy azt jóval a vizsga </w:t>
      </w:r>
      <w:r>
        <w:rPr>
          <w:rFonts w:ascii="mes New Roman" w:hAnsi="mes New Roman" w:cs="mes New Roman"/>
          <w:color w:val="000000"/>
          <w:sz w:val="20"/>
          <w:szCs w:val="20"/>
        </w:rPr>
        <w:t>előtt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, már a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vizsgára való jelentkezéskor átadják az intézménynek. A kérelmet a központi írásbeli vizsgát szervez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intézmény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igazgatója bírálja el. Az igazgató a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vélemény alapján hoz döntést arról, hogy milyen kedvezményeket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biztosít az SNI tanulónak az írásbeli vizsga során. Az igazgató döntését határozatba foglalja, amelyet a központi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lastRenderedPageBreak/>
        <w:t xml:space="preserve">írásbeli vizsga </w:t>
      </w:r>
      <w:r>
        <w:rPr>
          <w:rFonts w:ascii="mes New Roman" w:hAnsi="mes New Roman" w:cs="mes New Roman"/>
          <w:color w:val="000000"/>
          <w:sz w:val="20"/>
          <w:szCs w:val="20"/>
        </w:rPr>
        <w:t>előtt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eljuttat a tanulóhoz és a </w:t>
      </w:r>
      <w:r>
        <w:rPr>
          <w:rFonts w:ascii="mes New Roman" w:hAnsi="mes New Roman" w:cs="mes New Roman"/>
          <w:color w:val="000000"/>
          <w:sz w:val="20"/>
          <w:szCs w:val="20"/>
        </w:rPr>
        <w:t>szülő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höz. Ez a döntés kizárólag a központi írásbeli vizsga letételének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körülményeire vonatkozhat.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7. A"/>
        </w:smartTagPr>
        <w:r w:rsidRPr="0014722E">
          <w:rPr>
            <w:rFonts w:ascii="mes New Roman" w:hAnsi="mes New Roman" w:cs="mes New Roman"/>
            <w:color w:val="000000"/>
            <w:sz w:val="20"/>
            <w:szCs w:val="20"/>
          </w:rPr>
          <w:t>7. A</w:t>
        </w:r>
      </w:smartTag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nevelési tanácsadó által kiállított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vélemény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A pedagógiai szakszolgálatokról szóló 4/2010. (I. 19.) OKM rendelet (továbbiakban: OKM rendelet) 20. §</w:t>
      </w: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-a</w:t>
      </w:r>
      <w:proofErr w:type="spellEnd"/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alapján a beilleszkedési, tanulási, magatartási nehézséggel </w:t>
      </w:r>
      <w:r>
        <w:rPr>
          <w:rFonts w:ascii="mes New Roman" w:hAnsi="mes New Roman" w:cs="mes New Roman"/>
          <w:color w:val="000000"/>
          <w:sz w:val="20"/>
          <w:szCs w:val="20"/>
        </w:rPr>
        <w:t>küzdő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tanuló iskolai nevelésével, oktatásával kapcsolatos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feladatok meghatározása céljából a nevelési tanácsadás keretében kell szakvéleményt készíteni.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Mit tartalmaz a nevelési tanácsadó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véleménye?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Az OKM rendelet 21. § (2) értelmében a nevelési tanácsadó szakvéleményének tartalmaznia kell: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a) a gyermek, tanuló és a </w:t>
      </w:r>
      <w:r>
        <w:rPr>
          <w:rFonts w:ascii="mes New Roman" w:hAnsi="mes New Roman" w:cs="mes New Roman"/>
          <w:color w:val="000000"/>
          <w:sz w:val="20"/>
          <w:szCs w:val="20"/>
        </w:rPr>
        <w:t>szülő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nevét, a gyermek, tanuló születési idejét, lakóhelyét, ennek hiányában tartózkodási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helyét,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b) a vizsgálat rövid leírását, a beilleszkedési, tanulási, magatartási nehézség fennállásával vagy kizárásával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>
        <w:rPr>
          <w:rFonts w:ascii="mes New Roman" w:hAnsi="mes New Roman" w:cs="mes New Roman"/>
          <w:color w:val="000000"/>
          <w:sz w:val="20"/>
          <w:szCs w:val="20"/>
        </w:rPr>
        <w:t>összefüggő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megállapítást és az azt alátámasztó tényeket,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c) javaslatot a gyermek óvodai nevelésével, a tanuló iskolai nevelésével és oktatásával kapcsolatosan, az ezzel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>
        <w:rPr>
          <w:rFonts w:ascii="mes New Roman" w:hAnsi="mes New Roman" w:cs="mes New Roman"/>
          <w:color w:val="000000"/>
          <w:sz w:val="20"/>
          <w:szCs w:val="20"/>
        </w:rPr>
        <w:t>összefüggő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fejlesztési célokat, az egyéni vagy csoportos fejlesztést </w:t>
      </w:r>
      <w:r>
        <w:rPr>
          <w:rFonts w:ascii="mes New Roman" w:hAnsi="mes New Roman" w:cs="mes New Roman"/>
          <w:color w:val="000000"/>
          <w:sz w:val="20"/>
          <w:szCs w:val="20"/>
        </w:rPr>
        <w:t>végző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pedagógus szakképzettségére vonatkozó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javaslatokat és az arra való figyelemfelhívást, hogy a beilleszkedési, magatartási, tanulási nehézséggel </w:t>
      </w:r>
      <w:r>
        <w:rPr>
          <w:rFonts w:ascii="mes New Roman" w:hAnsi="mes New Roman" w:cs="mes New Roman"/>
          <w:color w:val="000000"/>
          <w:sz w:val="20"/>
          <w:szCs w:val="20"/>
        </w:rPr>
        <w:t>küzdő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gyermek, tanuló csak a többi gyermekkel, tanulóval együtt </w:t>
      </w:r>
      <w:r>
        <w:rPr>
          <w:rFonts w:ascii="mes New Roman" w:hAnsi="mes New Roman" w:cs="mes New Roman"/>
          <w:color w:val="000000"/>
          <w:sz w:val="20"/>
          <w:szCs w:val="20"/>
        </w:rPr>
        <w:t>nevelhető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, oktatható,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d) annak megállapítását, hogy a gyermek, tanuló a tanulmányi kötelezettségének magántanulóként tehet eleget,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illetve az egyéni foglalkozásra, felzárkóztatásra vagy </w:t>
      </w:r>
      <w:r>
        <w:rPr>
          <w:rFonts w:ascii="mes New Roman" w:hAnsi="mes New Roman" w:cs="mes New Roman"/>
          <w:color w:val="000000"/>
          <w:sz w:val="20"/>
          <w:szCs w:val="20"/>
        </w:rPr>
        <w:t>fejlesztő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foglalkoztatásra szorul,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>
        <w:rPr>
          <w:rFonts w:ascii="mes New Roman" w:hAnsi="mes New Roman" w:cs="mes New Roman"/>
          <w:color w:val="000000"/>
          <w:sz w:val="20"/>
          <w:szCs w:val="20"/>
        </w:rPr>
        <w:t>e) annak elő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írását, hogy a gyermeknek, tanulónak a nevelési tanácsadás keretében biztosított </w:t>
      </w:r>
      <w:r>
        <w:rPr>
          <w:rFonts w:ascii="mes New Roman" w:hAnsi="mes New Roman" w:cs="mes New Roman"/>
          <w:color w:val="000000"/>
          <w:sz w:val="20"/>
          <w:szCs w:val="20"/>
        </w:rPr>
        <w:t>fejlesztő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foglalkozáson kell részt vennie, ennek id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keretét,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f) figyelmeztetést arra vonatkozóan, hogy amennyiben a </w:t>
      </w:r>
      <w:r>
        <w:rPr>
          <w:rFonts w:ascii="mes New Roman" w:hAnsi="mes New Roman" w:cs="mes New Roman"/>
          <w:color w:val="000000"/>
          <w:sz w:val="20"/>
          <w:szCs w:val="20"/>
        </w:rPr>
        <w:t>szülő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a szakvéleményben foglaltakat nem fogadja el, a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gyermek lakóhelye, ennek hiányában tartózkodási helye szerint illetékes községi, városi, megyei jogú városi,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f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városi kerületi önkormányzat jegyz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jénél eljárást kezdeményezhet a szakvélemény felülvizsgálata céljából,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illetve, hogy az eljárást a nevelési tanácsadó is kezdeményezheti.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8. A"/>
        </w:smartTagPr>
        <w:r w:rsidRPr="0014722E">
          <w:rPr>
            <w:rFonts w:ascii="mes New Roman" w:hAnsi="mes New Roman" w:cs="mes New Roman"/>
            <w:color w:val="000000"/>
            <w:sz w:val="20"/>
            <w:szCs w:val="20"/>
          </w:rPr>
          <w:t>8. A</w:t>
        </w:r>
      </w:smartTag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bizottságok által kiállított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vélemény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Az </w:t>
      </w: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Nkt</w:t>
      </w:r>
      <w:proofErr w:type="spellEnd"/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. 4. § 25. pontjában pontja alapján sajátos nevelési </w:t>
      </w:r>
      <w:r>
        <w:rPr>
          <w:rFonts w:ascii="mes New Roman" w:hAnsi="mes New Roman" w:cs="mes New Roman"/>
          <w:color w:val="000000"/>
          <w:sz w:val="20"/>
          <w:szCs w:val="20"/>
        </w:rPr>
        <w:t>igényű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az a különleges bánásmódot igényl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gyermek,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tanuló, aki a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bizottság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véleménye alapján: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a) mozgásszervi, érzékszervi, értelmi vagy beszédfogyatékos, több fogyatékosság együttes el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fordulása esetén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halmozottan fogyatékos, autizmus spektrum zavarral vagy egyéb pszichés fejl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dési zavarral (súlyos tanulási,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figyelem- vagy magatartásszabályozási zavarral) küzd.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Az OKM rendelet 9. §</w:t>
      </w: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-ának</w:t>
      </w:r>
      <w:proofErr w:type="spellEnd"/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értelmében: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Az országos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és rehabilitációs feladatok: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a) a hallás-, látás-, mozgás- és beszédfogyatékosság, valamint az írott nyelvi képességek vizsgálata,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b) az a) ponthoz kapcsolódó értelem- és személyiségvizsgálat.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A tanulási képességet vizsgáló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és rehabilitációs feladatok: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a) az értelmi fogyatékosság megállapítása vagy kizárása,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b) gyermek- és ifjúságpszichiátriai szakorvosi vagy </w:t>
      </w: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gyermekneurológiai</w:t>
      </w:r>
      <w:proofErr w:type="spellEnd"/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szakorvosi vizsgálat igénybevétele mellett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ba</w:t>
      </w:r>
      <w:proofErr w:type="spellEnd"/>
      <w:r w:rsidRPr="0014722E">
        <w:rPr>
          <w:rFonts w:ascii="mes New Roman" w:hAnsi="mes New Roman" w:cs="mes New Roman"/>
          <w:color w:val="000000"/>
          <w:sz w:val="20"/>
          <w:szCs w:val="20"/>
        </w:rPr>
        <w:t>. az autizmus spektrum zavarok megállapítása vagy kizárása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bb</w:t>
      </w:r>
      <w:proofErr w:type="spellEnd"/>
      <w:r w:rsidRPr="0014722E">
        <w:rPr>
          <w:rFonts w:ascii="mes New Roman" w:hAnsi="mes New Roman" w:cs="mes New Roman"/>
          <w:color w:val="000000"/>
          <w:sz w:val="20"/>
          <w:szCs w:val="20"/>
        </w:rPr>
        <w:t>. a megismer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funkciók vagy a viselkedés fejl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désének tartós és súlyos rendellenességének megállapítása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vagy kizárása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bc</w:t>
      </w:r>
      <w:proofErr w:type="spellEnd"/>
      <w:r w:rsidRPr="0014722E">
        <w:rPr>
          <w:rFonts w:ascii="mes New Roman" w:hAnsi="mes New Roman" w:cs="mes New Roman"/>
          <w:color w:val="000000"/>
          <w:sz w:val="20"/>
          <w:szCs w:val="20"/>
        </w:rPr>
        <w:t>. a megismer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funkciók vagy a viselkedés fejl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dés súlyos rendellenességének megállapítása vagy kizárása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A tanulási képességet vizsgáló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és rehabilitációs feladatok között - a f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városi, megyei fejlesztési tervben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meghatározottak szerint - ellátható a beszélt és írott nyelvi képesség, az értelem- és a személyiségvizsgálat feladata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is (OKM rendelet 9. § (3)). Ha a gyermek, tanuló els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vizsgálatát </w:t>
      </w:r>
      <w:r>
        <w:rPr>
          <w:rFonts w:ascii="mes New Roman" w:hAnsi="mes New Roman" w:cs="mes New Roman"/>
          <w:color w:val="000000"/>
          <w:sz w:val="20"/>
          <w:szCs w:val="20"/>
        </w:rPr>
        <w:t>végző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tanulási képességet vizsgáló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és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rehabilitációs bizottság megítélése szerint a gyermek, tanuló halmozottan fogyatékos, a </w:t>
      </w:r>
      <w:r>
        <w:rPr>
          <w:rFonts w:ascii="mes New Roman" w:hAnsi="mes New Roman" w:cs="mes New Roman"/>
          <w:color w:val="000000"/>
          <w:sz w:val="20"/>
          <w:szCs w:val="20"/>
        </w:rPr>
        <w:t>szülő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egyetértésével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kezdeményezheti a gyermek, tanuló testi, érzékszervi fogyatékosságának megfelel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országos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és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rehabilitációs feladatokat ellátó bizottságnál a kiegészít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vizsgálat elvégzését (OKM rendelet 17. § (1)).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9. Mikor lehet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vélemény készítésére irányuló kérelmet benyújtani?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Az OKM rendelet 12. §</w:t>
      </w: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-ának</w:t>
      </w:r>
      <w:proofErr w:type="spellEnd"/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(1) – (2) bekezdése alapján: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(1) ….egyes tantárgyakból, tantárgyrészekb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l a tanuló teljesítményének értékelése, min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sítése alóli mentesítés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céljából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vizsgálat indítható: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a) az iskolai oktatás els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-hatodik évfolyamán január 31-ig szükség szerint bármikor,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b) az a) pontban meghatározott id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pontot követ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en annak a tanévnek március 31. napjáig, amelyben az adott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tantárgy tanulását a tanuló megkezdte.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(2) A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és rehabilitációs bizottság eljárását az (1) bekezdésben meghatározott célból, az ott megjelölt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id</w:t>
      </w:r>
      <w:r>
        <w:rPr>
          <w:rFonts w:ascii="mes New Roman" w:hAnsi="mes New Roman" w:cs="mes New Roman"/>
          <w:color w:val="000000"/>
          <w:sz w:val="20"/>
          <w:szCs w:val="20"/>
        </w:rPr>
        <w:t>őszaknál késő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bbi id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pontban csak a kiskorú tanuló </w:t>
      </w:r>
      <w:r>
        <w:rPr>
          <w:rFonts w:ascii="mes New Roman" w:hAnsi="mes New Roman" w:cs="mes New Roman"/>
          <w:color w:val="000000"/>
          <w:sz w:val="20"/>
          <w:szCs w:val="20"/>
        </w:rPr>
        <w:t>szülő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je, illetve a nagykorú tanuló kezdeményezheti. A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vizsgálati kérelemhez csatolni kell az érintett iskola igazgatójának a vizsgálat szükségességével kapcsolatos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egyetért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nyilatkozatát. Az iskola igazgatója a döntéséhez beszerzi a tanuló osztályf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nöke és az adott tantárgyat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tanító pedagógus véleményét. Az iskola igazgatója egyetértésének hiányában a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és rehabilitációs bizottság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vezet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je vagy az általa kijelölt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bizottsági tag - a tanuló meghallgatása után - dönt a vizsgálat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szükségességér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l vagy a kérelem elutasításáról. A kérelem elutasításáról szóló döntést írásba kell foglalni. A döntés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tekintetében a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vélemény felülvizsgálatával kapcsolatos rendelkezéseket kell alkalmazni.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10. Mit kell tartalmaznia a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véleménynek?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lastRenderedPageBreak/>
        <w:t xml:space="preserve">Az OKM rendelet 14. § (1) bekezdése alapján a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és rehabilitációs bizottság a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véleményében tesz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javaslatot a gyermek, tanuló különleges gondozás keretében történ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ellátására, az ellátás módjára, formájára és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helyére, az ellátáshoz kapcsolódó pedagógiai szakszolgálatra, a szükséges szakemberre és annak feladataira. A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véleménynek tartalmaznia kell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a) a gyermek, tanuló és a </w:t>
      </w:r>
      <w:r>
        <w:rPr>
          <w:rFonts w:ascii="mes New Roman" w:hAnsi="mes New Roman" w:cs="mes New Roman"/>
          <w:color w:val="000000"/>
          <w:sz w:val="20"/>
          <w:szCs w:val="20"/>
        </w:rPr>
        <w:t>szülő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nevét, a gyermek, tanuló születési idejét, lakóhelyét és tartózkodási helyét,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b) a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vizsgálat rövid leírását,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ba</w:t>
      </w:r>
      <w:proofErr w:type="spellEnd"/>
      <w:r w:rsidRPr="0014722E">
        <w:rPr>
          <w:rFonts w:ascii="mes New Roman" w:hAnsi="mes New Roman" w:cs="mes New Roman"/>
          <w:color w:val="000000"/>
          <w:sz w:val="20"/>
          <w:szCs w:val="20"/>
        </w:rPr>
        <w:t>) a fogyatékosságra vagy annak kizárására vonatkozó megállapítást, az azt alátámasztó tényeket,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bb</w:t>
      </w:r>
      <w:proofErr w:type="spellEnd"/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) a </w:t>
      </w:r>
      <w:r>
        <w:rPr>
          <w:rFonts w:ascii="mes New Roman" w:hAnsi="mes New Roman" w:cs="mes New Roman"/>
          <w:color w:val="000000"/>
          <w:sz w:val="20"/>
          <w:szCs w:val="20"/>
        </w:rPr>
        <w:t>megismerő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funkciók vagy a viselkedés </w:t>
      </w:r>
      <w:r>
        <w:rPr>
          <w:rFonts w:ascii="mes New Roman" w:hAnsi="mes New Roman" w:cs="mes New Roman"/>
          <w:color w:val="000000"/>
          <w:sz w:val="20"/>
          <w:szCs w:val="20"/>
        </w:rPr>
        <w:t>fejlődése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tartós és súlyos rendellenességének megállapítására vagy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kizárására vonatkozó tényeket,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bc</w:t>
      </w:r>
      <w:proofErr w:type="spellEnd"/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) a </w:t>
      </w:r>
      <w:r>
        <w:rPr>
          <w:rFonts w:ascii="mes New Roman" w:hAnsi="mes New Roman" w:cs="mes New Roman"/>
          <w:color w:val="000000"/>
          <w:sz w:val="20"/>
          <w:szCs w:val="20"/>
        </w:rPr>
        <w:t>megismerő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funkciók vagy a viselkedés </w:t>
      </w:r>
      <w:r>
        <w:rPr>
          <w:rFonts w:ascii="mes New Roman" w:hAnsi="mes New Roman" w:cs="mes New Roman"/>
          <w:color w:val="000000"/>
          <w:sz w:val="20"/>
          <w:szCs w:val="20"/>
        </w:rPr>
        <w:t>fejlődése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súlyos rendellenességének megállapítására vagy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kizárására vonatkozó tényeket,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c) a korai fejlesztés és gondozás szükségességét, az ennek keretében nyújtott szolgáltatásokat, valamint azok idejét,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a fejlesztéssel kapcsolatos szakmai feladatokat, valamint annak megjelölését, hogy a feladatokat milyen ellátás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keretében mely intézmény biztosítja,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d) annak megállapítását, hogy a gyermek, tanuló az e célra létrehozott, a fogyatékosság típusának, illetve a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>
        <w:rPr>
          <w:rFonts w:ascii="mes New Roman" w:hAnsi="mes New Roman" w:cs="mes New Roman"/>
          <w:color w:val="000000"/>
          <w:sz w:val="20"/>
          <w:szCs w:val="20"/>
        </w:rPr>
        <w:t>megismerő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funkciók vagy a viselkedés </w:t>
      </w:r>
      <w:r>
        <w:rPr>
          <w:rFonts w:ascii="mes New Roman" w:hAnsi="mes New Roman" w:cs="mes New Roman"/>
          <w:color w:val="000000"/>
          <w:sz w:val="20"/>
          <w:szCs w:val="20"/>
        </w:rPr>
        <w:t>fejlődése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tartós és súlyos rendellenességének </w:t>
      </w:r>
      <w:r>
        <w:rPr>
          <w:rFonts w:ascii="mes New Roman" w:hAnsi="mes New Roman" w:cs="mes New Roman"/>
          <w:color w:val="000000"/>
          <w:sz w:val="20"/>
          <w:szCs w:val="20"/>
        </w:rPr>
        <w:t>megfelelő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nevelési-oktatási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intézményben, osztályban, csoportban, tagozaton vagy a többi gyermekkel, tanulóval közösen is részt vehet az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óvodai nevelésben, iskolai nevelésben-oktatásban, kollégiumi nevelésben,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e) annak megállapítását, hogy a sajátos nevelési </w:t>
      </w:r>
      <w:r>
        <w:rPr>
          <w:rFonts w:ascii="mes New Roman" w:hAnsi="mes New Roman" w:cs="mes New Roman"/>
          <w:color w:val="000000"/>
          <w:sz w:val="20"/>
          <w:szCs w:val="20"/>
        </w:rPr>
        <w:t>igényű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tanuló a tankötelezettségét kizárólagosan iskolába járással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vagy a </w:t>
      </w:r>
      <w:r>
        <w:rPr>
          <w:rFonts w:ascii="mes New Roman" w:hAnsi="mes New Roman" w:cs="mes New Roman"/>
          <w:color w:val="000000"/>
          <w:sz w:val="20"/>
          <w:szCs w:val="20"/>
        </w:rPr>
        <w:t>szülő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választása szerint iskolába járással vagy magántanulóként, illetve kizárólagosan magántanulóként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teljesítheti,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f) ha a tanuló a tankötelezettségét kizárólagosan magántanulóként teljesítheti, a heti foglalkoztatás idejét és a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felkészüléshez szükséges szakembereket,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g) annak megállapítását, hogy a tanuló a tankötelezettségét </w:t>
      </w:r>
      <w:r>
        <w:rPr>
          <w:rFonts w:ascii="mes New Roman" w:hAnsi="mes New Roman" w:cs="mes New Roman"/>
          <w:color w:val="000000"/>
          <w:sz w:val="20"/>
          <w:szCs w:val="20"/>
        </w:rPr>
        <w:t>fejlesztő iskolai oktatás, illető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leg egyéni </w:t>
      </w:r>
      <w:r>
        <w:rPr>
          <w:rFonts w:ascii="mes New Roman" w:hAnsi="mes New Roman" w:cs="mes New Roman"/>
          <w:color w:val="000000"/>
          <w:sz w:val="20"/>
          <w:szCs w:val="20"/>
        </w:rPr>
        <w:t>fejlesztő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felkészítés keretében teljesíti,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h) a gyermek, tanuló fogyatékosságnak </w:t>
      </w:r>
      <w:r>
        <w:rPr>
          <w:rFonts w:ascii="mes New Roman" w:hAnsi="mes New Roman" w:cs="mes New Roman"/>
          <w:color w:val="000000"/>
          <w:sz w:val="20"/>
          <w:szCs w:val="20"/>
        </w:rPr>
        <w:t>megfelelő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ha) óvodára, csoportra,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hb</w:t>
      </w:r>
      <w:proofErr w:type="spellEnd"/>
      <w:r w:rsidRPr="0014722E">
        <w:rPr>
          <w:rFonts w:ascii="mes New Roman" w:hAnsi="mes New Roman" w:cs="mes New Roman"/>
          <w:color w:val="000000"/>
          <w:sz w:val="20"/>
          <w:szCs w:val="20"/>
        </w:rPr>
        <w:t>) általános iskolára, csoportra, osztályra, tagozatra (a továbbiakban: kijelölt iskola),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hc</w:t>
      </w:r>
      <w:proofErr w:type="spellEnd"/>
      <w:r w:rsidRPr="0014722E">
        <w:rPr>
          <w:rFonts w:ascii="mes New Roman" w:hAnsi="mes New Roman" w:cs="mes New Roman"/>
          <w:color w:val="000000"/>
          <w:sz w:val="20"/>
          <w:szCs w:val="20"/>
        </w:rPr>
        <w:t>) diákotthonra, kollégiumra [a h) pont alattiak a továbbiakban együtt: kijelölt nevelési-oktatási intézmény]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vonatkozó javaslatot és a kijelölt nevelési-oktatási intézmény megjelölését,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i) a kijelölt iskolába való </w:t>
      </w:r>
      <w:r>
        <w:rPr>
          <w:rFonts w:ascii="mes New Roman" w:hAnsi="mes New Roman" w:cs="mes New Roman"/>
          <w:color w:val="000000"/>
          <w:sz w:val="20"/>
          <w:szCs w:val="20"/>
        </w:rPr>
        <w:t>beíratás és a hivatalból történő felülvizsgálat idő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pontját,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j) a gyermek, tanuló nevelésével, oktatásával kapcsolatos sajátos követelményeket, fejlesztési feladatokat, javaslatot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az egyes tantárgyakból, tantárgyrészekb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l az értékelés és min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sítés alóli mentesítésre,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k) a szükséges szakemberre, annak végzettségére és szakképesítésére vonatkozó javaslatot,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l) nem helyi önkormányzat vagy nem állami szerv által fenntartott pedagógiai szakszolgálatot ellátó intézmény által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elkészített szakvélemény esetén a közoktatási megállapodást köt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önkormányzat, kormányhivatal nevét és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székhelyét, továbbá az intézmény m</w:t>
      </w:r>
      <w:r>
        <w:rPr>
          <w:rFonts w:ascii="mes New Roman" w:hAnsi="mes New Roman" w:cs="mes New Roman"/>
          <w:color w:val="000000"/>
          <w:sz w:val="20"/>
          <w:szCs w:val="20"/>
        </w:rPr>
        <w:t>ű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ködési területét, illetve az e rendeletre való utalást,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m) a </w:t>
      </w:r>
      <w:r>
        <w:rPr>
          <w:rFonts w:ascii="mes New Roman" w:hAnsi="mes New Roman" w:cs="mes New Roman"/>
          <w:color w:val="000000"/>
          <w:sz w:val="20"/>
          <w:szCs w:val="20"/>
        </w:rPr>
        <w:t>szülő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tájékoztatását arról, hogy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ma) a gyermek, tanuló különleges gondozás keretében történ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ellátására a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véleményben foglaltak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szerint akkor kerülhet sor, ha az abban foglaltakkal egyetért,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mb</w:t>
      </w:r>
      <w:proofErr w:type="spellEnd"/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) amennyiben a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véleményben foglaltakkal nem ért egyet, a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és rehabilitációs bizottság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köteles err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l a tényr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l a gyermek lakóhelye, ennek hiányában tartózkodási helye szerint illetékes jegyz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t (a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továbbiakban: illetékes jegyz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) tájékoztatni,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mc</w:t>
      </w:r>
      <w:proofErr w:type="spellEnd"/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) a </w:t>
      </w:r>
      <w:r>
        <w:rPr>
          <w:rFonts w:ascii="mes New Roman" w:hAnsi="mes New Roman" w:cs="mes New Roman"/>
          <w:color w:val="000000"/>
          <w:sz w:val="20"/>
          <w:szCs w:val="20"/>
        </w:rPr>
        <w:t>szülő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közvetlenül is eljárást indíthat az illetékes jegyz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nél a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vélemény felülvizsgálatát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kezdeményezve,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md</w:t>
      </w:r>
      <w:proofErr w:type="spellEnd"/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) a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véleményben foglaltakkal kapcsolatos egyetértését vagy egyet nem értését írásban kell közölnie,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proofErr w:type="spellStart"/>
      <w:r w:rsidRPr="0014722E">
        <w:rPr>
          <w:rFonts w:ascii="mes New Roman" w:hAnsi="mes New Roman" w:cs="mes New Roman"/>
          <w:color w:val="000000"/>
          <w:sz w:val="20"/>
          <w:szCs w:val="20"/>
        </w:rPr>
        <w:t>me</w:t>
      </w:r>
      <w:proofErr w:type="spellEnd"/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) amennyiben a </w:t>
      </w:r>
      <w:r>
        <w:rPr>
          <w:rFonts w:ascii="mes New Roman" w:hAnsi="mes New Roman" w:cs="mes New Roman"/>
          <w:color w:val="000000"/>
          <w:sz w:val="20"/>
          <w:szCs w:val="20"/>
        </w:rPr>
        <w:t>szakértői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 xml:space="preserve"> vélemény kézhezvételét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l számított tizenöt napon belül nem tesz nyilatkozatot és</w:t>
      </w:r>
    </w:p>
    <w:p w:rsidR="0014722E" w:rsidRPr="0014722E" w:rsidRDefault="0014722E" w:rsidP="0014722E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hAnsi="mes New Roman" w:cs="mes New Roman"/>
          <w:color w:val="000000"/>
          <w:sz w:val="20"/>
          <w:szCs w:val="20"/>
        </w:rPr>
      </w:pPr>
      <w:r w:rsidRPr="0014722E">
        <w:rPr>
          <w:rFonts w:ascii="mes New Roman" w:hAnsi="mes New Roman" w:cs="mes New Roman"/>
          <w:color w:val="000000"/>
          <w:sz w:val="20"/>
          <w:szCs w:val="20"/>
        </w:rPr>
        <w:t>nem indítja meg a jegyz</w:t>
      </w:r>
      <w:r>
        <w:rPr>
          <w:rFonts w:ascii="mes New Roman" w:hAnsi="mes New Roman" w:cs="mes New Roman"/>
          <w:color w:val="000000"/>
          <w:sz w:val="20"/>
          <w:szCs w:val="20"/>
        </w:rPr>
        <w:t>ő</w:t>
      </w:r>
      <w:r w:rsidRPr="0014722E">
        <w:rPr>
          <w:rFonts w:ascii="mes New Roman" w:hAnsi="mes New Roman" w:cs="mes New Roman"/>
          <w:color w:val="000000"/>
          <w:sz w:val="20"/>
          <w:szCs w:val="20"/>
        </w:rPr>
        <w:t>i eljárást, az egyetértését megadottnak kell tekinteni.</w:t>
      </w:r>
    </w:p>
    <w:p w:rsidR="00B24CEB" w:rsidRPr="0014722E" w:rsidRDefault="00B24CEB">
      <w:pPr>
        <w:rPr>
          <w:sz w:val="20"/>
          <w:szCs w:val="20"/>
        </w:rPr>
      </w:pPr>
    </w:p>
    <w:sectPr w:rsidR="00B24CEB" w:rsidRPr="0014722E" w:rsidSect="0014722E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4722E"/>
    <w:rsid w:val="0014722E"/>
    <w:rsid w:val="00B2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22E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1977</Words>
  <Characters>13643</Characters>
  <Application>Microsoft Office Word</Application>
  <DocSecurity>0</DocSecurity>
  <Lines>113</Lines>
  <Paragraphs>31</Paragraphs>
  <ScaleCrop>false</ScaleCrop>
  <Company>HP</Company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Csokonai Gimi</dc:creator>
  <cp:lastModifiedBy>Csokonai Gimi</cp:lastModifiedBy>
  <cp:revision>1</cp:revision>
  <dcterms:created xsi:type="dcterms:W3CDTF">2012-10-10T10:13:00Z</dcterms:created>
  <dcterms:modified xsi:type="dcterms:W3CDTF">2012-10-10T10:23:00Z</dcterms:modified>
</cp:coreProperties>
</file>